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uk-UA"/>
        </w:rPr>
        <w:t>ОБГРУНТУВАННЯ</w:t>
      </w:r>
    </w:p>
    <w:p w:rsidR="003B46AA" w:rsidRDefault="003B46AA" w:rsidP="003B46AA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(на виконання пункту 4</w:t>
      </w:r>
      <w:r>
        <w:rPr>
          <w:rFonts w:ascii="Times New Roman" w:hAnsi="Times New Roman" w:cs="Times New Roman"/>
          <w:b/>
          <w:sz w:val="28"/>
          <w:szCs w:val="28"/>
          <w:vertAlign w:val="superscript"/>
          <w:lang w:val="uk-UA"/>
        </w:rPr>
        <w:t>1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постанови Кабінету Міністрів України від 11 жовтня 2016 р. № 710 «Про ефективне використання бюджетних коштів»)</w:t>
      </w:r>
    </w:p>
    <w:p w:rsidR="004E7C0E" w:rsidRDefault="003B46AA" w:rsidP="004E7C0E">
      <w:pPr>
        <w:pStyle w:val="a3"/>
      </w:pPr>
      <w:r>
        <w:rPr>
          <w:b/>
          <w:sz w:val="28"/>
          <w:szCs w:val="28"/>
          <w:lang w:val="uk-UA"/>
        </w:rPr>
        <w:t xml:space="preserve">1.Предмет закупівлі : </w:t>
      </w:r>
      <w:r>
        <w:rPr>
          <w:sz w:val="28"/>
          <w:szCs w:val="28"/>
          <w:lang w:val="uk-UA"/>
        </w:rPr>
        <w:t>код ДК 021:2015 «Єдиний закупівельний словник»- ДК 021:2015</w:t>
      </w:r>
      <w:r w:rsidR="004E7C0E">
        <w:rPr>
          <w:sz w:val="28"/>
          <w:szCs w:val="28"/>
          <w:lang w:val="uk-UA"/>
        </w:rPr>
        <w:t>:</w:t>
      </w:r>
      <w:r w:rsidR="004E7C0E" w:rsidRPr="004E7C0E">
        <w:t xml:space="preserve"> </w:t>
      </w:r>
      <w:r w:rsidR="004E7C0E" w:rsidRPr="00D23988">
        <w:rPr>
          <w:sz w:val="28"/>
          <w:szCs w:val="28"/>
          <w:lang w:val="uk-UA"/>
        </w:rPr>
        <w:t>65110000-7: Розподіл води</w:t>
      </w:r>
      <w:r w:rsidR="00D23988">
        <w:rPr>
          <w:sz w:val="28"/>
          <w:szCs w:val="28"/>
          <w:lang w:val="uk-UA"/>
        </w:rPr>
        <w:t xml:space="preserve"> ( Централізоване водопостачання)</w:t>
      </w:r>
    </w:p>
    <w:p w:rsidR="003B46AA" w:rsidRDefault="003B46AA" w:rsidP="003B46A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2. Вид процедури : </w:t>
      </w:r>
      <w:r>
        <w:rPr>
          <w:rFonts w:ascii="Times New Roman" w:hAnsi="Times New Roman" w:cs="Times New Roman"/>
          <w:sz w:val="28"/>
          <w:szCs w:val="28"/>
          <w:lang w:val="uk-UA"/>
        </w:rPr>
        <w:t>переговорна процедура.</w:t>
      </w:r>
    </w:p>
    <w:p w:rsidR="003B46AA" w:rsidRPr="009861F5" w:rsidRDefault="009861F5" w:rsidP="003B46AA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Номер оголошення закупівлі : </w:t>
      </w:r>
      <w:r w:rsidRPr="009861F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UA-2022-06-07-006220-a</w:t>
      </w:r>
    </w:p>
    <w:p w:rsidR="003B46AA" w:rsidRPr="00E22B32" w:rsidRDefault="00AF0F16" w:rsidP="00AF0F16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E22B32">
        <w:rPr>
          <w:rFonts w:ascii="Times New Roman" w:hAnsi="Times New Roman" w:cs="Times New Roman"/>
          <w:b/>
          <w:sz w:val="28"/>
          <w:szCs w:val="28"/>
          <w:lang w:val="uk-UA"/>
        </w:rPr>
        <w:t>Обґрунтування застосування переговорної процедури закупівлі</w:t>
      </w:r>
    </w:p>
    <w:p w:rsidR="00480F42" w:rsidRPr="00A86B19" w:rsidRDefault="00DB2CBA" w:rsidP="00A86B19">
      <w:pP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3B46A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 відповідності до положень ст.40 Закону, переговорна процедура закупівлі застосовується замовником як виняток у разі якщо роботи, товари чи послуги можуть бути виконані, поставлені чи надані виключно певним суб’єктом господарювання за наявності одного з таких випадків, а саме відсутність конкуренції з технічних причин.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Згідно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абз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 2 ч. 1 ст. 1 Закону України «Про природні монополії» природна монополія – стан товарного ринку, при якому задоволення попиту на цьому ринку є більш ефективним за умови відсутності конкуренції внаслідок технологічних особливостей виробництва (у зв'язку з істотним зменшенням витрат виробництва на одиницю товару в міру збільшення обсягів виробництва), а товари (послуги), що виробляються суб'єктами природних монополій, не можуть бути замінені у споживанні іншими товарами (послугами), у зв'язку з чим попит на цьому товарному ринку менше залежить від зміни цін на ці товари (послуги), ніж попит на інші товари (послуги).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Діяльність суб’єктів природних монополій у сферах централізованого водопостачання та централізованого водовідведення регулюється Законом України «Про природні монополії».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Згідно ч. 1 постанови НКРЕКП «Про затвердження Порядку складання та ведення НКРЕКП реєстру суб’єктів природних монополій» від 19.10.2017 № 1268 Національна комісія, що здійснює державне регулювання у сферах енергетики та комунальних послуг, складає та веде реєстр суб'єктів природних монополій, які провадять господарську діяльність у сферах енергетики та комунальних послуг.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Внесення до Реєстру відомостей про суб'єктів природних монополій, які провадять господарську діяльність у сферах енергетики та комунальних послуг, вносяться НКРЕКП до Реєстру станом на останнє число звітного місяця. Реєстр розміщується щомісяця не пізніше 7 числа на офіційному веб-сайті НКРЕКП (http://www.nerc.gov.ua/), відомості з якого щомісяця до 10 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числа на електронних та паперових носіях подаються до Антимонопольного комітету України.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Згідно реєстру суб'єктів природних монополій у сферах теплопостачання, централізованого водопостачання та централізованого водовідведення (далі – Реєстр), що оприлюднений на офіційному веб-сайті НКРЕКП (http://www.nerc.gov.ua/), учасник КОМУНАЛЬНЕ ПІДПРИЄМСТВО "УМАНЬВОДОКАНАЛ" УМАНСЬКОЇ МІСЬКОЇ РАДИ є суб’єктом природної монополії (рядок запису у Реєстрі–33).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Згідно ч.1 ст.2 Закону України «Про державне регулювання у сфері комунальних послуг», органом державного регулювання у сфері комунальних послуг є національна комісія, що здійснює державне регулювання у сферах енергетики та комунальних послуг (далі – НКРЕКП).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Відповідно до ст.1 Закону України «Про питну воду, питне водопостачання та водовідведення», централізоване питне водопостачання - господарська діяльність із забезпечення споживачів питною водою за допомогою комплексу об'єктів, споруд, розподільних водопровідних мереж, пов'язаних єдиним технологічним процесом виробництва та транспортування питної води.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Крім того, згідно ст.12 Закону України «Про житлово-комунальні послуги», надання житлово-комунальних послуг здійснюється виключно на договірних засадах. Послуги з централізованого водопостачання та централізованого водовідведення належать до житлово-комунальних послуг на підставі ч.1 ст.5 Закону України «Про житлово-комунальні послуги».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Повноваження зі встановлення тарифів на централізоване водопостачання та водовідведення в Україні розділені між НКРЕКП та органами місцевого самоврядування.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Відповідно до абзацу восьмого пункту 2 частини першої статті 6 Закону України «Про державне регулювання у сфері комунальних послуг» НКРЕКП здійснює встановлення тарифів на комунальні послуги суб’єктам природних монополій та суб’єктам господарювання на суміжних ринках, ліцензування діяльності яких здійснюється НКРЕКП.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Водночас, згідно з пунктом 1.4 Ліцензійних умов провадження господарської діяльності з централізованого водопостачання та водовідведення, затверджених постановою НКРЕКП від 22.03.2017 № 307, НКРЕКП здійснює ліцензування господарської діяльності з централізованого водопостачання (виробництво та/або транспортування та/або постачання питної води споживачам) та/або водовідведення (відведення та/або очищення стічної води) у разі, якщо системи централізованого водопостачання та/або водовідведення суб’єктів господарювання розташовані в одному чи декількох населених пунктах у межах території однієї або більше областей (включаючи місто Київ), сукупна чисельність населення яких становить більше ніж сто тисяч осіб та обсяги реалізації послуг яких становлять 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відповідно: з централізованого водопостачання – більше ніж триста тисяч метрів кубічних на рік; з централізованого водовідведення – більше ніж двісті тисяч метрів кубічних на рік.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Таким чином, НКРЕКП встановлює тарифи на централізоване водопостачання та водовідведення підприємствам, які підпадають під зазначені критерії та включені до Ліцензійного реєстру суб’єктів господарювання, що здійснюють господарську діяльність у сфері централізованого водопостачання та водовідведення, діяльність яких регулюється НКРЕКП.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Постановою Національної комісії, що здійснює державне регулювання у сферах енергетики та комунальних послуг від 22.12.2021 року № 2852 встановлено тариф на централізоване водопостачання.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Крім того, згідно ст.12 Закону України «Про житлово-комунальні послуги», надання житлово-комунальних послуг здійснюється виключно на договірних засадах. Послуги з централізованого водопостачання та централізованого водовідведення належать до житлово-комунальних послуг на підставі ч.1 ст.5 Закону України «Про житлово-комунальні послуги».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>Тому, Замовник здійснює закупівлю послуг згідно предмета закупівлі в Учасника, у зв’язку з відсутністю конкуренції щодо вибору постачальника з технічних причин, а саме з урахуванням підключення споживача (Замовника) до системи централізованого водопостачання Учасника.</w:t>
      </w:r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br/>
        <w:t xml:space="preserve">Отже, з урахуванням наявного в Учасника, станом на дату прийняття рішення про намір укласти договір про закупівлю, статусу суб’єкта природної монополії, технічних причин, вказаних вище та затвердженого тарифу на послугу з </w:t>
      </w:r>
      <w:proofErr w:type="spellStart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централізоваого</w:t>
      </w:r>
      <w:proofErr w:type="spellEnd"/>
      <w:r w:rsidR="00A86B19" w:rsidRPr="00A86B19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водопостачання, замовником прийнято рішення застосувати як виняток переговорну процедуру закупівлі з підстави, що передбачена згідно п. 2 ч. 2 ст. 40 Закону України «Про публічні закупівлі».</w:t>
      </w:r>
    </w:p>
    <w:p w:rsidR="00740A71" w:rsidRDefault="00480F42" w:rsidP="00E22B32">
      <w:pPr>
        <w:ind w:firstLine="708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80F42">
        <w:rPr>
          <w:rFonts w:ascii="Times New Roman" w:hAnsi="Times New Roman" w:cs="Times New Roman"/>
          <w:b/>
          <w:sz w:val="28"/>
          <w:szCs w:val="28"/>
          <w:lang w:val="uk-UA"/>
        </w:rPr>
        <w:t>4.</w:t>
      </w:r>
      <w:r w:rsidR="00D0300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Обґрунтування розміру бюджетного призначення та очікуваної вартості предмету закупівлі:</w:t>
      </w:r>
    </w:p>
    <w:p w:rsidR="005E595F" w:rsidRPr="005300B6" w:rsidRDefault="00740A71" w:rsidP="00E22B32">
      <w:pPr>
        <w:ind w:firstLine="708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Розмір бюджетного призначення сформований з урахуванням пот</w:t>
      </w:r>
      <w:r w:rsidR="00B17F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реби в закупівлі послуг централізованого водопостачання</w:t>
      </w:r>
      <w:r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 бюджетних призначень на 2022 рік  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складає </w:t>
      </w:r>
      <w:r w:rsidR="00B17F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86674</w:t>
      </w:r>
      <w:r w:rsidR="00E26049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="00B17F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грн (</w:t>
      </w:r>
      <w:r w:rsidR="00E26049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17F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Вісімдесят шість тисяч шістсот сімдесят чотири  гривні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B17F8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="00E26049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копійок) з </w:t>
      </w:r>
      <w:r w:rsidR="001830A4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ПДВ.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Розрахунок визначення очікуваної вартості предмета закупівлі, затвердженого наказом Мінекономіки від 18.02.2020 № 275, 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шляхом моніторингу сайту </w:t>
      </w:r>
      <w:proofErr w:type="spellStart"/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Прозорро</w:t>
      </w:r>
      <w:proofErr w:type="spellEnd"/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 підставі цінових пропозицій учасників процедур відповідного предмету закупівлі та аналізу</w:t>
      </w:r>
      <w:r w:rsidR="00840D0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2768AF" w:rsidRPr="005300B6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фактичного використання цих послуг для забезпечення діяльності замовника у минулих періодах та з урахуванням запланованих поточних завдань замовника.</w:t>
      </w:r>
    </w:p>
    <w:sectPr w:rsidR="005E595F" w:rsidRPr="005300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800"/>
    <w:rsid w:val="000B729C"/>
    <w:rsid w:val="00181DBC"/>
    <w:rsid w:val="001830A4"/>
    <w:rsid w:val="001E7E3C"/>
    <w:rsid w:val="002768AF"/>
    <w:rsid w:val="002B5800"/>
    <w:rsid w:val="002C566D"/>
    <w:rsid w:val="002E593D"/>
    <w:rsid w:val="00340BCD"/>
    <w:rsid w:val="003B46AA"/>
    <w:rsid w:val="003F1A46"/>
    <w:rsid w:val="0046641A"/>
    <w:rsid w:val="00480F42"/>
    <w:rsid w:val="004E7C0E"/>
    <w:rsid w:val="005300B6"/>
    <w:rsid w:val="005363EB"/>
    <w:rsid w:val="00740A71"/>
    <w:rsid w:val="007B7200"/>
    <w:rsid w:val="0082576D"/>
    <w:rsid w:val="00840D0A"/>
    <w:rsid w:val="00913844"/>
    <w:rsid w:val="009861F5"/>
    <w:rsid w:val="009A3DEA"/>
    <w:rsid w:val="009B153E"/>
    <w:rsid w:val="00A86B19"/>
    <w:rsid w:val="00AF0F16"/>
    <w:rsid w:val="00B11119"/>
    <w:rsid w:val="00B17F81"/>
    <w:rsid w:val="00D03002"/>
    <w:rsid w:val="00D23988"/>
    <w:rsid w:val="00DB2CBA"/>
    <w:rsid w:val="00E22B32"/>
    <w:rsid w:val="00E26049"/>
    <w:rsid w:val="00F62C10"/>
    <w:rsid w:val="00FB544F"/>
    <w:rsid w:val="00FD5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99E5C-5A52-4934-BBC4-F664942685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7C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2768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33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1107</Words>
  <Characters>6315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dc:description/>
  <cp:lastModifiedBy>Наталiя</cp:lastModifiedBy>
  <cp:revision>2</cp:revision>
  <dcterms:created xsi:type="dcterms:W3CDTF">2022-06-20T09:52:00Z</dcterms:created>
  <dcterms:modified xsi:type="dcterms:W3CDTF">2022-06-20T09:52:00Z</dcterms:modified>
</cp:coreProperties>
</file>